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65" w:rsidRPr="00066565" w:rsidRDefault="00066565" w:rsidP="003E33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 xml:space="preserve">ДЕПАРТАМЕНТ ПО ДЕЛАМ  КАЗАЧЕСТВА И КАДЕТСКИХ УЧЕБНЫХ </w:t>
      </w:r>
      <w:r w:rsidRPr="00066565">
        <w:rPr>
          <w:rFonts w:ascii="Times New Roman" w:eastAsia="Times New Roman" w:hAnsi="Times New Roman" w:cs="Times New Roman"/>
          <w:szCs w:val="24"/>
          <w:lang w:eastAsia="ru-RU"/>
        </w:rPr>
        <w:br/>
        <w:t>ЗАВЕДЕНИЙ РОСТОВСКОЙ ОБЛАСТИ</w:t>
      </w:r>
      <w:r w:rsidRPr="00066565">
        <w:rPr>
          <w:rFonts w:ascii="Times New Roman" w:eastAsia="Times New Roman" w:hAnsi="Times New Roman" w:cs="Times New Roman"/>
          <w:szCs w:val="24"/>
          <w:lang w:eastAsia="ru-RU"/>
        </w:rPr>
        <w:br/>
        <w:t>ГОСУДАРСТВЕННОЕ БЮДЖЕТНОЕ ПРОФЕССИОНАЛЬНОЕ ОБРАЗОВАТЕЛЬНОЕ УЧРЕЖДЕНИЕ РОСТОВСКОЙ ОБЛАСТИ</w:t>
      </w:r>
    </w:p>
    <w:p w:rsidR="00066565" w:rsidRPr="00066565" w:rsidRDefault="00066565" w:rsidP="003E33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>«БЕЛОКАЛИТВИНСКИЙ КАЗАЧИЙ КАДЕТСКИЙ</w:t>
      </w:r>
    </w:p>
    <w:p w:rsidR="00066565" w:rsidRPr="00066565" w:rsidRDefault="00066565" w:rsidP="003E33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 xml:space="preserve"> ПРОФЕССИОНАЛЬНЫЙ ТЕХНИКУМ ИМЕНИ ГЕРОЯ СОВЕСКОГО СОЮЗА </w:t>
      </w:r>
    </w:p>
    <w:p w:rsidR="00066565" w:rsidRPr="00066565" w:rsidRDefault="00066565" w:rsidP="003E33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szCs w:val="24"/>
          <w:lang w:eastAsia="ru-RU"/>
        </w:rPr>
        <w:t>БЫКОВА БОРИСА ИВАНОВИЧА»</w:t>
      </w:r>
    </w:p>
    <w:p w:rsidR="00066565" w:rsidRPr="00066565" w:rsidRDefault="00066565" w:rsidP="003E33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Pr="00066565" w:rsidRDefault="00066565" w:rsidP="003E33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P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66565" w:rsidRPr="0031108B" w:rsidRDefault="003E338D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8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6565" w:rsidRPr="0031108B">
        <w:rPr>
          <w:rFonts w:ascii="Times New Roman" w:hAnsi="Times New Roman" w:cs="Times New Roman"/>
          <w:sz w:val="28"/>
          <w:szCs w:val="28"/>
        </w:rPr>
        <w:t>«</w:t>
      </w:r>
      <w:r w:rsidR="0031108B" w:rsidRPr="0031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пространственных представлений на уроках черчения</w:t>
      </w:r>
      <w:r w:rsidR="00066565" w:rsidRPr="0031108B">
        <w:rPr>
          <w:rFonts w:ascii="Times New Roman" w:hAnsi="Times New Roman" w:cs="Times New Roman"/>
          <w:sz w:val="28"/>
          <w:szCs w:val="28"/>
        </w:rPr>
        <w:t>»</w:t>
      </w:r>
    </w:p>
    <w:p w:rsidR="00066565" w:rsidRPr="00066565" w:rsidRDefault="00066565" w:rsidP="003E33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66565" w:rsidRPr="00066565" w:rsidRDefault="00066565" w:rsidP="003E33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 черчения:</w:t>
      </w:r>
    </w:p>
    <w:p w:rsidR="00066565" w:rsidRDefault="00066565" w:rsidP="003E338D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Горшкова Д.Б.</w:t>
      </w: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Pr="00066565" w:rsidRDefault="00066565" w:rsidP="003E338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66565" w:rsidRPr="00066565" w:rsidRDefault="00066565" w:rsidP="003E33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65">
        <w:rPr>
          <w:rFonts w:ascii="Times New Roman" w:eastAsia="Times New Roman" w:hAnsi="Times New Roman" w:cs="Times New Roman"/>
          <w:sz w:val="24"/>
          <w:szCs w:val="24"/>
        </w:rPr>
        <w:t>п. Коксовый</w:t>
      </w:r>
    </w:p>
    <w:p w:rsidR="007B0F63" w:rsidRPr="007B0F63" w:rsidRDefault="007B0F63" w:rsidP="003E338D">
      <w:p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0F63" w:rsidRPr="007B0F63" w:rsidSect="00066565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13278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10AA" w:rsidRPr="00A310AA" w:rsidRDefault="00A310AA" w:rsidP="003E338D">
          <w:pPr>
            <w:pStyle w:val="a7"/>
            <w:ind w:left="567"/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</w:pPr>
          <w:r w:rsidRPr="00A310AA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  <w:t>Оглавление</w:t>
          </w:r>
        </w:p>
        <w:p w:rsidR="00A310AA" w:rsidRPr="00A310AA" w:rsidRDefault="00A310AA" w:rsidP="003E338D">
          <w:pPr>
            <w:ind w:left="567"/>
            <w:rPr>
              <w:sz w:val="24"/>
              <w:szCs w:val="28"/>
              <w:lang w:eastAsia="ru-RU"/>
            </w:rPr>
          </w:pPr>
        </w:p>
        <w:p w:rsidR="00CB173C" w:rsidRDefault="00A310AA">
          <w:pPr>
            <w:pStyle w:val="11"/>
            <w:rPr>
              <w:rFonts w:eastAsiaTheme="minorEastAsia"/>
              <w:noProof/>
              <w:lang w:eastAsia="ru-RU"/>
            </w:rPr>
          </w:pPr>
          <w:r w:rsidRPr="00A310AA">
            <w:fldChar w:fldCharType="begin"/>
          </w:r>
          <w:r w:rsidRPr="00A310AA">
            <w:instrText xml:space="preserve"> TOC \o "1-3" \h \z \u </w:instrText>
          </w:r>
          <w:r w:rsidRPr="00A310AA">
            <w:fldChar w:fldCharType="separate"/>
          </w:r>
          <w:bookmarkStart w:id="0" w:name="_GoBack"/>
          <w:bookmarkEnd w:id="0"/>
          <w:r w:rsidR="00CB173C" w:rsidRPr="00A81735">
            <w:rPr>
              <w:rStyle w:val="a8"/>
              <w:noProof/>
            </w:rPr>
            <w:fldChar w:fldCharType="begin"/>
          </w:r>
          <w:r w:rsidR="00CB173C" w:rsidRPr="00A81735">
            <w:rPr>
              <w:rStyle w:val="a8"/>
              <w:noProof/>
            </w:rPr>
            <w:instrText xml:space="preserve"> </w:instrText>
          </w:r>
          <w:r w:rsidR="00CB173C">
            <w:rPr>
              <w:noProof/>
            </w:rPr>
            <w:instrText>HYPERLINK \l "_Toc2847375"</w:instrText>
          </w:r>
          <w:r w:rsidR="00CB173C" w:rsidRPr="00A81735">
            <w:rPr>
              <w:rStyle w:val="a8"/>
              <w:noProof/>
            </w:rPr>
            <w:instrText xml:space="preserve"> </w:instrText>
          </w:r>
          <w:r w:rsidR="00CB173C" w:rsidRPr="00A81735">
            <w:rPr>
              <w:rStyle w:val="a8"/>
              <w:noProof/>
            </w:rPr>
          </w:r>
          <w:r w:rsidR="00CB173C" w:rsidRPr="00A81735">
            <w:rPr>
              <w:rStyle w:val="a8"/>
              <w:noProof/>
            </w:rPr>
            <w:fldChar w:fldCharType="separate"/>
          </w:r>
          <w:r w:rsidR="00CB173C" w:rsidRPr="00A81735">
            <w:rPr>
              <w:rStyle w:val="a8"/>
              <w:rFonts w:ascii="Times New Roman" w:eastAsia="Times New Roman" w:hAnsi="Times New Roman" w:cs="Times New Roman"/>
              <w:b/>
              <w:noProof/>
              <w:lang w:eastAsia="ru-RU"/>
            </w:rPr>
            <w:t>ВВЕДЕНИЕ</w:t>
          </w:r>
          <w:r w:rsidR="00CB173C">
            <w:rPr>
              <w:noProof/>
              <w:webHidden/>
            </w:rPr>
            <w:tab/>
          </w:r>
          <w:r w:rsidR="00CB173C">
            <w:rPr>
              <w:noProof/>
              <w:webHidden/>
            </w:rPr>
            <w:fldChar w:fldCharType="begin"/>
          </w:r>
          <w:r w:rsidR="00CB173C">
            <w:rPr>
              <w:noProof/>
              <w:webHidden/>
            </w:rPr>
            <w:instrText xml:space="preserve"> PAGEREF _Toc2847375 \h </w:instrText>
          </w:r>
          <w:r w:rsidR="00CB173C">
            <w:rPr>
              <w:noProof/>
              <w:webHidden/>
            </w:rPr>
          </w:r>
          <w:r w:rsidR="00CB173C">
            <w:rPr>
              <w:noProof/>
              <w:webHidden/>
            </w:rPr>
            <w:fldChar w:fldCharType="separate"/>
          </w:r>
          <w:r w:rsidR="00CB173C">
            <w:rPr>
              <w:noProof/>
              <w:webHidden/>
            </w:rPr>
            <w:t>3</w:t>
          </w:r>
          <w:r w:rsidR="00CB173C">
            <w:rPr>
              <w:noProof/>
              <w:webHidden/>
            </w:rPr>
            <w:fldChar w:fldCharType="end"/>
          </w:r>
          <w:r w:rsidR="00CB173C" w:rsidRPr="00A81735">
            <w:rPr>
              <w:rStyle w:val="a8"/>
              <w:noProof/>
            </w:rPr>
            <w:fldChar w:fldCharType="end"/>
          </w:r>
        </w:p>
        <w:p w:rsidR="00CB173C" w:rsidRDefault="00CB173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847376" w:history="1">
            <w:r w:rsidRPr="00A81735"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ГЛАВА </w:t>
            </w:r>
            <w:r w:rsidRPr="00A81735"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I</w:t>
            </w:r>
            <w:r w:rsidRPr="00A81735">
              <w:rPr>
                <w:rStyle w:val="a8"/>
                <w:rFonts w:ascii="Times New Roman" w:hAnsi="Times New Roman" w:cs="Times New Roman"/>
                <w:b/>
                <w:noProof/>
              </w:rPr>
              <w:t>. ПРИМЕНЕНИЕ МЕТОДИКИ РАЗВИТИЯ ПРОСТРАНСТВЕННОГО МЫШЛЕНИЯ НА УРОКАХ ЧЕРЧЕНИЯ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173C" w:rsidRDefault="00CB173C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2847377" w:history="1">
            <w:r w:rsidRPr="00A81735">
              <w:rPr>
                <w:rStyle w:val="a8"/>
                <w:rFonts w:ascii="Times New Roman" w:hAnsi="Times New Roman" w:cs="Times New Roman"/>
                <w:b/>
                <w:noProof/>
              </w:rPr>
              <w:t>1.1. Роль и место развития пространственного мышления на уроках черчения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173C" w:rsidRDefault="00CB173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847378" w:history="1">
            <w:r w:rsidRPr="00A81735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0AA" w:rsidRDefault="00A310AA" w:rsidP="003E338D">
          <w:pPr>
            <w:ind w:left="567"/>
          </w:pPr>
          <w:r w:rsidRPr="00A310AA">
            <w:rPr>
              <w:rFonts w:ascii="Times New Roman" w:hAnsi="Times New Roman" w:cs="Times New Roman"/>
              <w:bCs/>
              <w:color w:val="000000" w:themeColor="text1"/>
              <w:sz w:val="24"/>
              <w:szCs w:val="28"/>
            </w:rPr>
            <w:fldChar w:fldCharType="end"/>
          </w:r>
        </w:p>
      </w:sdtContent>
    </w:sdt>
    <w:p w:rsidR="007B0F63" w:rsidRPr="007B0F63" w:rsidRDefault="007B0F63" w:rsidP="003E338D">
      <w:p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0F63" w:rsidRPr="007B0F63" w:rsidSect="00066565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300679" w:rsidRDefault="00300679" w:rsidP="003E338D">
      <w:pPr>
        <w:pStyle w:val="1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1" w:name="_Toc2847375"/>
      <w:r w:rsidRPr="0030067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ВВЕДЕНИЕ</w:t>
      </w:r>
      <w:bookmarkEnd w:id="1"/>
    </w:p>
    <w:p w:rsidR="00300679" w:rsidRPr="00300679" w:rsidRDefault="00300679" w:rsidP="003E338D">
      <w:pPr>
        <w:ind w:left="567"/>
        <w:rPr>
          <w:lang w:eastAsia="ru-RU"/>
        </w:rPr>
      </w:pPr>
    </w:p>
    <w:p w:rsidR="0031108B" w:rsidRPr="0031108B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простран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ственных представлений, обучающихся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большую проблему учителей. А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неразвитые пространственные представления становится непреодолимой преградой при изучении ряда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предметов, таких как физика, география, технология, геометрия и черчение. А ведь, именно черчение призвано решать эту важную проблему.</w:t>
      </w:r>
    </w:p>
    <w:p w:rsidR="0031108B" w:rsidRPr="0031108B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Курс черчения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 на формирование графической культуры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развитие мышление,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творческого потенциала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личности. Графическая культура понимается как совокупность достижений человечества в области графических способов передачи информации. Формирование графической культуры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процесс овладения графическим языком, используемым в технике, науке, производстве, дизайне и других областях деятельности, что обеспечива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политехническую грамотность.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Формирование графической культуры </w:t>
      </w:r>
      <w:r w:rsidR="00DA1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="00DA1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отделимо от развития образного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(пространственного), логического, абстрактного мышления средствами предмета, что реализуется при решении графических зад</w:t>
      </w:r>
      <w:r w:rsidR="00DA1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ач. Курс черчения формирует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аналитические и созидательные (включая комбинаторные) компоненты мышления и являетс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основным источником развития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статических и динамических пространственных представлений 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связи с сокращением часов по черчению, недостаточностью времени на отработку необходимых навыков многие 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теряют интерес к предмету, считая его сложным. Те 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которых пространственные представления развиваются хорошо, к предмету относятся заинтересованно и имеют определенные успехи. Поэтому, чтобы овладеть предметом на должном уровне и достичь поставленных целей, необходимо развивать 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пространственные представления.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Что же такое пространственные представления?  Пространственные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– это мысленное 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воспроизведение формы, величины и расположения в пространстве предметов и их частей. Эти представления могут возникать на основе образа предмета, так и на основе изображения предмета. Пространственные представления принято разделять на два вида: образы памяти и обр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азы воображения.  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Образы памяти – отражают предмет в том виде, как он был воспринят, без мысленной переработки.  (Предлагаемые задания: начерти три проекции предм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 по наглядному изображению).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Образы воо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бражения делятся на две группы: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образы воссоздающего воображения – новые образы, которые создаются на основе заданного материала путем мысленной переработки. (Предлагаемые задания: по чертежу выполнить технический рисунок или по имеющимся двум проекциям построить третью, или чтение сборочны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чертежей, кинематических и электрических схем);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образы творческого воображения – новые образы, создание которых не диктуется определенными заданиями. В процессе такого воображения создаются новые конструкции машин, произведения искусства и литератур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</w:t>
      </w:r>
    </w:p>
    <w:p w:rsidR="00F25141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Успешному развитию пространственных представлений способствуют различные методы обучения, виды задач, упражнения, а также наглядные пособия, применяемые на уроках черчения. На первоначальном этапе обучения необходимо широко использовать средства ИКТ, которые позволяют очень динамично проводить уроки. Модели и реальные детали не исключаются на таких уроках, так как именно они позволяют, использую </w:t>
      </w:r>
      <w:proofErr w:type="spellStart"/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тактильность</w:t>
      </w:r>
      <w:proofErr w:type="spellEnd"/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развивать пространственные представления. (Предлагаемые задания: сравнение чертежа детали с наглядным изображением; сопоставление и расположение видов в проекционной связи; </w:t>
      </w:r>
      <w:proofErr w:type="spellStart"/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дочерчивание</w:t>
      </w:r>
      <w:proofErr w:type="spellEnd"/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недостающих линий). При этом использование моделей должно происходить непродолжительное время, так как это служит «тормозом» в развитии пространственных представлений. В некоторых классах достаточно одного двух уроков и школьники начинают работать, применяя образы. Сложность заданий от раза к разу должна возрастать. В одной из графических работ первого года обучения с использованием двух спичечных коробков можно предложить следующий порядок работы:  </w:t>
      </w:r>
    </w:p>
    <w:p w:rsidR="00F25141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Составить реальную конструкцию по наглядному изображению.</w:t>
      </w:r>
    </w:p>
    <w:p w:rsidR="00F25141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По реальной конструкции увидеть недостающие линии на предложенном чертеже.  </w:t>
      </w:r>
    </w:p>
    <w:p w:rsidR="00F25141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Начертить чертежи конструкций, восстановив недостающие линии. 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успешного выполнения этой работы, предложить учащимся построить собственную модель из тре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коробков и сделать ее чертеж.</w:t>
      </w:r>
    </w:p>
    <w:p w:rsidR="0031108B" w:rsidRPr="0031108B" w:rsidRDefault="0031108B" w:rsidP="00F2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Среди других упражнений, направленных на развитие пространственных представлений можно использовать и такие как анализ формы предмета путем мысленного расчленения на простые геометрические тела (причем, в данном упражнении достаточно, хорошо развивается речь учащихся, правильное проговаривание названий геометрических тел способствует развитию памяти); построение чертежа детали по описанию;  определение пространственного расположения поверхностей по наглядному изображению; выполнение аксонометрических изображений по чертежу; изображение иллюст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раций к геометрическим задачам.</w:t>
      </w:r>
    </w:p>
    <w:p w:rsidR="00300679" w:rsidRPr="0031108B" w:rsidRDefault="0031108B" w:rsidP="0031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00679" w:rsidRPr="0031108B" w:rsidSect="00493534">
          <w:pgSz w:w="11906" w:h="16838" w:code="9"/>
          <w:pgMar w:top="567" w:right="1701" w:bottom="1134" w:left="851" w:header="709" w:footer="709" w:gutter="0"/>
          <w:cols w:space="708"/>
          <w:docGrid w:linePitch="360"/>
        </w:sectPr>
      </w:pP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Особую ценность для развития подвижности пространственных представлений имеют специальные задачи на преобразование пространственного положения предметов и их частей, изменение формы предмета, упражнения на выполнение сечений и разрезов, а также задачи на конструирование. Занимательные задачи активизируют познавательную деятельность учащихся, что также способствует развитию пространственных представлений </w:t>
      </w:r>
      <w:r w:rsidR="00F25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3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606A" w:rsidRPr="000A606A" w:rsidRDefault="000A606A" w:rsidP="000A606A">
      <w:pPr>
        <w:pStyle w:val="1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Toc2847376"/>
      <w:r w:rsidRPr="000A606A">
        <w:rPr>
          <w:rFonts w:ascii="Times New Roman" w:hAnsi="Times New Roman" w:cs="Times New Roman"/>
          <w:b/>
          <w:color w:val="000000" w:themeColor="text1"/>
        </w:rPr>
        <w:lastRenderedPageBreak/>
        <w:t xml:space="preserve">ГЛАВА </w:t>
      </w:r>
      <w:r w:rsidRPr="000A606A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0A606A">
        <w:rPr>
          <w:rFonts w:ascii="Times New Roman" w:hAnsi="Times New Roman" w:cs="Times New Roman"/>
          <w:b/>
          <w:color w:val="000000" w:themeColor="text1"/>
        </w:rPr>
        <w:t>. ПРИМЕНЕНИЕ МЕТОДИКИ РАЗВИТИЯ ПРОСТРАНСТВЕННОГО МЫШЛЕНИЯ НА УРОКАХ ЧЕРЧЕНИЯ</w:t>
      </w:r>
      <w:bookmarkEnd w:id="2"/>
      <w:r w:rsidRPr="000A606A">
        <w:rPr>
          <w:rFonts w:ascii="Times New Roman" w:hAnsi="Times New Roman" w:cs="Times New Roman"/>
          <w:b/>
          <w:color w:val="000000" w:themeColor="text1"/>
        </w:rPr>
        <w:t> </w:t>
      </w:r>
    </w:p>
    <w:p w:rsidR="000A606A" w:rsidRPr="000A606A" w:rsidRDefault="000A606A" w:rsidP="000A606A">
      <w:pPr>
        <w:pStyle w:val="2"/>
        <w:rPr>
          <w:rFonts w:ascii="Times New Roman" w:hAnsi="Times New Roman" w:cs="Times New Roman"/>
          <w:b/>
        </w:rPr>
      </w:pPr>
      <w:r w:rsidRPr="000A606A">
        <w:br/>
      </w:r>
      <w:bookmarkStart w:id="3" w:name="_Toc2847377"/>
      <w:r w:rsidRPr="000A606A">
        <w:rPr>
          <w:rFonts w:ascii="Times New Roman" w:hAnsi="Times New Roman" w:cs="Times New Roman"/>
          <w:b/>
          <w:color w:val="000000" w:themeColor="text1"/>
        </w:rPr>
        <w:t>1</w:t>
      </w:r>
      <w:r w:rsidRPr="000A606A">
        <w:rPr>
          <w:rFonts w:ascii="Times New Roman" w:hAnsi="Times New Roman" w:cs="Times New Roman"/>
          <w:b/>
          <w:color w:val="000000" w:themeColor="text1"/>
        </w:rPr>
        <w:t>.1. Роль и место развития пространственного мышления на уроках черчения</w:t>
      </w:r>
      <w:bookmarkEnd w:id="3"/>
      <w:r w:rsidRPr="000A606A">
        <w:rPr>
          <w:rFonts w:ascii="Times New Roman" w:hAnsi="Times New Roman" w:cs="Times New Roman"/>
          <w:b/>
          <w:color w:val="000000" w:themeColor="text1"/>
        </w:rPr>
        <w:t> 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основе длительных теоретических и экспериментальных исследований для оп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ределения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 обучающихся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пространственного представления, их полноты, осмысленности, действительности, научности,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качестве критерия оценки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Н.Д.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Мацько</w:t>
      </w:r>
      <w:proofErr w:type="spellEnd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предлагает принять следующие умения: 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 Распознавать данный объект среди объектов реальной действительности. 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 Распознавать объект среди изображений. 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3.Устанавливать взаимосвязи между словом, представлением, изображением и объектом реальной действительности. 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 Воспроизводить в воображении объект (представления памяти.) 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 Воспроизводить представления памяти (словесно, графически, в виде модели.) </w:t>
      </w:r>
    </w:p>
    <w:p w:rsid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6.Создавать в воображении новые объекты (представление воображения) </w:t>
      </w:r>
    </w:p>
    <w:p w:rsidR="00A310AA" w:rsidRPr="000A606A" w:rsidRDefault="000A606A" w:rsidP="000A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310AA" w:rsidRPr="000A606A" w:rsidSect="000A606A">
          <w:pgSz w:w="11906" w:h="16838" w:code="9"/>
          <w:pgMar w:top="1134" w:right="1418" w:bottom="1134" w:left="1134" w:header="709" w:footer="709" w:gutter="0"/>
          <w:cols w:space="708"/>
          <w:docGrid w:linePitch="360"/>
        </w:sectPr>
      </w:pP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7. Воспроизводить представления воображения (словесно, графически, в виде модели.)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основе этих умений ею же определяются уровни </w:t>
      </w:r>
      <w:proofErr w:type="spellStart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сформированности</w:t>
      </w:r>
      <w:proofErr w:type="spellEnd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пространственного представления у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Уровень I (Аккумулятивный). Накопление и узнавание пространственных признаков и отношений. Учащиеся накапливают разнообразные пространственные представления, учатся узнавать разнообразные пространственные объекты, их отдельные признаки и отношения. Они могут дать название объекту, найти его на рисунке среди предметов реальной действительности. Но </w:t>
      </w:r>
      <w:proofErr w:type="spellStart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дифференцированость</w:t>
      </w:r>
      <w:proofErr w:type="spellEnd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между различными категориями пространственных признаков неустойчива, часто отсутствует соответствие между образом и словом и наоборот. Представления у учащихся неполные (умение 1-4).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Уровень II (Репродуктивный). Воспроизведение представления памяти. У учащегося развита способность воспроизводить (в представлении, словесно, на рисунке, в виде модели) известные им пространственные признаки и отношения. У них значительно расширился запас пространственной терминологии, накоплены разные виды пространственного представления и отношений: учащиеся, умеют 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устанавливать связи между пространством, количествами и временными представлениями. Слово уже приобретает сигнальное значение и вызывает у учащегося соответствующее представление (умение 1-5).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Уровень III (Конструктивный). Самостоятельное конструирование пространственного образа. Учащиеся активно используют как опору в мыслительной деятельности уже оформленные представления в синтезе с количественными и временными отношениями. Они умеют давать словесное описание пространственных признаков и отношений, опираясь на отдельные элементы пространственных понятий (о форме, величине, расстоянии и др.) На основе сформированных пространственных представлений они создают новые представления и оперируют ими, пользуясь словесным описанием, числовыми данными, рисунками (умение 1-5, частично 6,7).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Уровень IV (Интеллектуальный). Мысленное оперирование пространственными представлениями. У учащегося богатый запас пространственного представления, терминологии, они легко дифференцируют пространственные признаки и отношения. Для этого уровня характерно уже умение перемещать мысленно пространственные объекты (симметрия, перенос, поворот), находить на рисунке положение фигуры после её перемещения, вид перемещения и т.д. (умение 1-7)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Уровни не относятся конкретно к определённым классам и не рассматриваются изолировано, как временные периоды, которые строго переходят один в другой. Уровни между собой тесно связаны, переплетаются и можно полагать, что каждый предшествующий является основной, подготавливающей последующий. При формировании пространственного представления эти уровни могут сосуществовать при оперировании разным содержанием у одних и тех же детей и одним и тем же содержанием у разных детей. Особое место в формировании представлений отводится чтению и построению графических изображений. При построении графического изображения главной задачей является перевод представления об объекте в плоскостное его изображение, при чтении решается противоположная задача: на основе восприятия плоскостного изображения мысленно, в представлении, воспроизводится форма, размеренность, положение объекта и выясняются необходимые сведения, взаимосвязи и отношения. Представления об объекте при чтении и построении графических изображений формируются не только в результате непосредственного узнавания или припоминания, а в результате целой системы умственных действий, направленных на преобразование данных восприятия и мысленное воспроизведение образа. Чтение и построение нельзя свести непосредственно к навыкам, они являются осмысленными умениями, в 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которых лишь отдельные действия автоматизированы.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Целью данного курса является обучение учащихся графической грамоте. Овладев базовым курсом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еся 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должны научиться выполнять и читать комплексные чертежи (эскизы) несложных деталей и сборочных единиц, их наглядные изображения; понимать и читать простейшие архитектурно-строительные чертежи, кинематические и электрические схемы простых изделий.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Важнейшие задачи курса – развитие образного мышления учащихся и ознакомление их с процессом проектирования, осуществляемого средствами графики.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процессе изучения графики надо научить учащихся аккуратно работать, правильно организовывать рабочее место, рационально применять чертежные и измерительные инструменты, владеть наиболее простыми приемами работы с красками.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Большая часть учебного времени выделяется на упражнения и самостоятельную работу. Наряду с репродуктивными методами обучения необходимо использовать методы проблемного обучения, вовлекая школьников в процесс сотворчества.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Изучение теоретического материала должно гармонично сочетаться с выполнением обязательных графических работ. Конкретный материал подбирает для них учитель, руководствуясь данным в программе распределением часов как условным. Очередность и сроки выполнения работ также определяет учитель.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процессе обучения графике необходимо широко пользоваться наглядными учебными пособиями: таблицами, моделями, деталями, различными изделиями, чертежами и т. д. Рекомендуется также использовать кинофрагменты, диафильмы по </w:t>
      </w:r>
      <w:proofErr w:type="spellStart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черч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softHyphen/>
        <w:t>нию</w:t>
      </w:r>
      <w:proofErr w:type="spellEnd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другие современные технические средства обучения (по возможности, контролирующие и обучающие программы автоматизированных обучающих систем с широким использованием средств машинной графики).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графические работы должны выполняться с </w:t>
      </w:r>
      <w:proofErr w:type="gramStart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соблюдением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правил</w:t>
      </w:r>
      <w:proofErr w:type="gramEnd"/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техники оформления чертежей, установленных стандартами.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Индивидуальные графические работы выполняются на отдельных листах соответствующих стандартных форматов. Их затем брошюруют и подшивают в альбом. Тренировочные и фронтальные упражнения выполняются в рабочих тетрадях формата А4 (на бумаге в клетку). </w:t>
      </w:r>
      <w:r w:rsidRPr="000A606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Оптимальным условием обучения является гармония политехнической и эстетической, гуманитарной направленности обучения графике, реализация творческих способностей личности учащегося. Такой подход позволяет выявлять и развивать разносторонние склонности и 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способности учащихся. Желате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льно, чтобы в процессе изучения отдельных разделов графики,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еся 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выполняли заказы школы, различных организаций и предприятий по их художественно-графическому оформлению. Следует создавать условия для украшения учащимися своих домов, квартир, комнат. Жилище надо рассматривать не как «утилитарную среду обитания», а как объект эстетического осмысления человеком самого себя и своей жизни. Поэтому полезно поручать учащимся выполнение дизайн-проектов бытового интерьера или различных машин и механизмов, зданий и сооружений (для тех, кто проявляет интерес к технике, графике, художественно-оформитель</w:t>
      </w:r>
      <w:r w:rsidRPr="000A60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softHyphen/>
        <w:t>ским работам). </w:t>
      </w:r>
    </w:p>
    <w:p w:rsidR="00A310AA" w:rsidRDefault="00A310AA" w:rsidP="003E338D">
      <w:pPr>
        <w:pStyle w:val="1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A310A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 xml:space="preserve"> </w:t>
      </w:r>
      <w:bookmarkStart w:id="4" w:name="_Toc2847378"/>
      <w:r w:rsidRPr="00A310A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ЗАКЛЮЧЕНИЕ</w:t>
      </w:r>
      <w:bookmarkEnd w:id="4"/>
    </w:p>
    <w:p w:rsidR="00A310AA" w:rsidRPr="00A310AA" w:rsidRDefault="00A310AA" w:rsidP="003E338D">
      <w:pPr>
        <w:ind w:left="567"/>
        <w:rPr>
          <w:lang w:eastAsia="ru-RU"/>
        </w:rPr>
      </w:pPr>
    </w:p>
    <w:p w:rsidR="00053CD9" w:rsidRPr="00053CD9" w:rsidRDefault="00053CD9" w:rsidP="00053CD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П</w:t>
      </w:r>
      <w:r w:rsidRPr="00053CD9">
        <w:rPr>
          <w:color w:val="000000"/>
          <w:sz w:val="28"/>
        </w:rPr>
        <w:t>редмет «</w:t>
      </w:r>
      <w:r>
        <w:rPr>
          <w:color w:val="000000"/>
          <w:sz w:val="28"/>
        </w:rPr>
        <w:t>Основы технического ч</w:t>
      </w:r>
      <w:r w:rsidRPr="00053CD9">
        <w:rPr>
          <w:color w:val="000000"/>
          <w:sz w:val="28"/>
        </w:rPr>
        <w:t xml:space="preserve">ерчение» постоянно претерпевает изменения, которые определены социальными процессами, происходящими в обществе. Совершенствуется, обновляется, пересматривается графическая подготовка </w:t>
      </w:r>
      <w:r w:rsidR="007E79EF">
        <w:rPr>
          <w:color w:val="000000"/>
          <w:sz w:val="28"/>
        </w:rPr>
        <w:t>обучающихся</w:t>
      </w:r>
      <w:r w:rsidRPr="00053CD9">
        <w:rPr>
          <w:color w:val="000000"/>
          <w:sz w:val="28"/>
        </w:rPr>
        <w:t xml:space="preserve"> с информационных и культурологических позиций. Информатизация общества создала предпосылки и обусловила необходимость пересмотра целей, задач, содержания курса черчения, что обусловило разработку новых учебных программ по черчению.</w:t>
      </w:r>
    </w:p>
    <w:p w:rsidR="00053CD9" w:rsidRPr="00053CD9" w:rsidRDefault="007E79EF" w:rsidP="00053CD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="00053CD9" w:rsidRPr="00053CD9">
        <w:rPr>
          <w:color w:val="000000"/>
          <w:sz w:val="28"/>
        </w:rPr>
        <w:t xml:space="preserve">Новые цели и задачи курса черчения вызвали необходимость расширения предметной области черчения за счет введения материала о графическом языке, представляющем собой совокупность изобразительной и знаковой систем отображения информации о трехмерных объектах, созданных человеком. «Черчение» понимается как учебная дисциплина, изучающая графический язык общечеловеческого общения, основанный на системе методов и способов графического отображения, передачи и хранения геометрической, технической и другой информации об объектах и правилах выполнения, чтения некоторых видов графических изображений. </w:t>
      </w:r>
      <w:r>
        <w:rPr>
          <w:color w:val="000000"/>
          <w:sz w:val="28"/>
        </w:rPr>
        <w:t xml:space="preserve">  </w:t>
      </w:r>
      <w:r w:rsidR="00053CD9" w:rsidRPr="00053CD9">
        <w:rPr>
          <w:color w:val="000000"/>
          <w:sz w:val="28"/>
        </w:rPr>
        <w:t>Должное внимание уделяется освещению исторических аспектов появления графического языка, совершенствованию его методов, развитию систем, составляющих его.</w:t>
      </w:r>
    </w:p>
    <w:p w:rsidR="00053CD9" w:rsidRPr="00053CD9" w:rsidRDefault="007E79EF" w:rsidP="007E79E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="00053CD9" w:rsidRPr="00053CD9">
        <w:rPr>
          <w:color w:val="000000"/>
          <w:sz w:val="28"/>
        </w:rPr>
        <w:t>Таким образом, приобщение к графической культуре становится целью обучения черчению, которая конкретизируется в основных задачах:</w:t>
      </w:r>
    </w:p>
    <w:p w:rsidR="00053CD9" w:rsidRPr="00053CD9" w:rsidRDefault="00053CD9" w:rsidP="007E79E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053CD9">
        <w:rPr>
          <w:color w:val="000000"/>
          <w:sz w:val="28"/>
        </w:rPr>
        <w:t>- изучении графического языка общения, передаче и хранении информации о предметном мире с помощью различных методов и способов отображения ее на плоскости и правилах считывания;</w:t>
      </w:r>
    </w:p>
    <w:p w:rsidR="00053CD9" w:rsidRPr="00053CD9" w:rsidRDefault="00053CD9" w:rsidP="007E79E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053CD9">
        <w:rPr>
          <w:color w:val="000000"/>
          <w:sz w:val="28"/>
        </w:rPr>
        <w:t>- освоении правил и приемов выполнения и чтения чертежей различного назначения;</w:t>
      </w:r>
    </w:p>
    <w:p w:rsidR="00053CD9" w:rsidRPr="00053CD9" w:rsidRDefault="00053CD9" w:rsidP="007E79E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053CD9">
        <w:rPr>
          <w:color w:val="000000"/>
          <w:sz w:val="28"/>
        </w:rPr>
        <w:t>- развитии логического и пространственного мышления, статических, динамических пространственных представлений;</w:t>
      </w:r>
    </w:p>
    <w:p w:rsidR="00053CD9" w:rsidRPr="00053CD9" w:rsidRDefault="00053CD9" w:rsidP="007E79E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053CD9">
        <w:rPr>
          <w:color w:val="000000"/>
          <w:sz w:val="28"/>
        </w:rPr>
        <w:t>- развитии творческого мышления и формировании элементарных умений преобразовывать форму предметов, изменять их положение и ориентацию в пространстве.</w:t>
      </w:r>
    </w:p>
    <w:p w:rsidR="00053CD9" w:rsidRPr="00053CD9" w:rsidRDefault="007E79EF" w:rsidP="00053CD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="00053CD9" w:rsidRPr="00053CD9">
        <w:rPr>
          <w:color w:val="000000"/>
          <w:sz w:val="28"/>
        </w:rPr>
        <w:t xml:space="preserve">Формирование графической культуры </w:t>
      </w:r>
      <w:r>
        <w:rPr>
          <w:color w:val="000000"/>
          <w:sz w:val="28"/>
        </w:rPr>
        <w:t>обучающихся</w:t>
      </w:r>
      <w:r w:rsidR="00053CD9" w:rsidRPr="00053CD9">
        <w:rPr>
          <w:color w:val="000000"/>
          <w:sz w:val="28"/>
        </w:rPr>
        <w:t xml:space="preserve">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</w:t>
      </w:r>
    </w:p>
    <w:p w:rsidR="00053CD9" w:rsidRPr="00053CD9" w:rsidRDefault="00053CD9" w:rsidP="007E79E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053CD9">
        <w:rPr>
          <w:color w:val="000000"/>
          <w:sz w:val="28"/>
        </w:rPr>
        <w:t xml:space="preserve"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</w:t>
      </w:r>
      <w:r w:rsidRPr="00053CD9">
        <w:rPr>
          <w:color w:val="000000"/>
          <w:sz w:val="28"/>
        </w:rPr>
        <w:lastRenderedPageBreak/>
        <w:t>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учебного материала каждого раздела должен содержать решение пропедевтических творческих задач, локально направленных на усвоение соответствующих знаний.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053CD9" w:rsidRPr="00053CD9" w:rsidRDefault="007E79EF" w:rsidP="00053CD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="00053CD9" w:rsidRPr="00053CD9">
        <w:rPr>
          <w:color w:val="000000"/>
          <w:sz w:val="28"/>
        </w:rPr>
        <w:t xml:space="preserve">Перечисленные концептуальные положения взаимосвязаны, взаимообусловлены и раскрывают современные представления о графической подготовке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>.</w:t>
      </w:r>
    </w:p>
    <w:p w:rsidR="00BE2CB2" w:rsidRPr="007B0F63" w:rsidRDefault="00BE2CB2" w:rsidP="00053CD9">
      <w:pPr>
        <w:shd w:val="clear" w:color="auto" w:fill="FFFFFF"/>
        <w:spacing w:after="150" w:line="3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2CB2" w:rsidRPr="007B0F63" w:rsidSect="00053CD9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30" w:rsidRDefault="00624830" w:rsidP="007B0F63">
      <w:pPr>
        <w:spacing w:after="0" w:line="240" w:lineRule="auto"/>
      </w:pPr>
      <w:r>
        <w:separator/>
      </w:r>
    </w:p>
  </w:endnote>
  <w:endnote w:type="continuationSeparator" w:id="0">
    <w:p w:rsidR="00624830" w:rsidRDefault="00624830" w:rsidP="007B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499510"/>
      <w:docPartObj>
        <w:docPartGallery w:val="Page Numbers (Bottom of Page)"/>
        <w:docPartUnique/>
      </w:docPartObj>
    </w:sdtPr>
    <w:sdtEndPr/>
    <w:sdtContent>
      <w:p w:rsidR="007B0F63" w:rsidRDefault="007B0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3C">
          <w:rPr>
            <w:noProof/>
          </w:rPr>
          <w:t>10</w:t>
        </w:r>
        <w:r>
          <w:fldChar w:fldCharType="end"/>
        </w:r>
      </w:p>
    </w:sdtContent>
  </w:sdt>
  <w:p w:rsidR="007B0F63" w:rsidRDefault="007B0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30" w:rsidRDefault="00624830" w:rsidP="007B0F63">
      <w:pPr>
        <w:spacing w:after="0" w:line="240" w:lineRule="auto"/>
      </w:pPr>
      <w:r>
        <w:separator/>
      </w:r>
    </w:p>
  </w:footnote>
  <w:footnote w:type="continuationSeparator" w:id="0">
    <w:p w:rsidR="00624830" w:rsidRDefault="00624830" w:rsidP="007B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3BA"/>
    <w:multiLevelType w:val="multilevel"/>
    <w:tmpl w:val="053E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36"/>
    <w:rsid w:val="00036B9E"/>
    <w:rsid w:val="00053CD9"/>
    <w:rsid w:val="00066565"/>
    <w:rsid w:val="000A606A"/>
    <w:rsid w:val="00131444"/>
    <w:rsid w:val="001460AA"/>
    <w:rsid w:val="00300679"/>
    <w:rsid w:val="00302F54"/>
    <w:rsid w:val="0031108B"/>
    <w:rsid w:val="0034431E"/>
    <w:rsid w:val="003E338D"/>
    <w:rsid w:val="00493534"/>
    <w:rsid w:val="00624830"/>
    <w:rsid w:val="00696036"/>
    <w:rsid w:val="007B0F63"/>
    <w:rsid w:val="007E263D"/>
    <w:rsid w:val="007E79EF"/>
    <w:rsid w:val="00986072"/>
    <w:rsid w:val="009E1E44"/>
    <w:rsid w:val="00A310AA"/>
    <w:rsid w:val="00BE2CB2"/>
    <w:rsid w:val="00CB173C"/>
    <w:rsid w:val="00DA149C"/>
    <w:rsid w:val="00F25141"/>
    <w:rsid w:val="00F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C35B"/>
  <w15:chartTrackingRefBased/>
  <w15:docId w15:val="{EF2CDFB6-21ED-48F9-96A2-4899A72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6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F63"/>
  </w:style>
  <w:style w:type="paragraph" w:styleId="a5">
    <w:name w:val="footer"/>
    <w:basedOn w:val="a"/>
    <w:link w:val="a6"/>
    <w:uiPriority w:val="99"/>
    <w:unhideWhenUsed/>
    <w:rsid w:val="007B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F63"/>
  </w:style>
  <w:style w:type="character" w:customStyle="1" w:styleId="10">
    <w:name w:val="Заголовок 1 Знак"/>
    <w:basedOn w:val="a0"/>
    <w:link w:val="1"/>
    <w:uiPriority w:val="9"/>
    <w:rsid w:val="00300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A310A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6072"/>
    <w:pPr>
      <w:tabs>
        <w:tab w:val="right" w:leader="dot" w:pos="9344"/>
      </w:tabs>
      <w:spacing w:after="100"/>
    </w:pPr>
  </w:style>
  <w:style w:type="character" w:styleId="a8">
    <w:name w:val="Hyperlink"/>
    <w:basedOn w:val="a0"/>
    <w:uiPriority w:val="99"/>
    <w:unhideWhenUsed/>
    <w:rsid w:val="00A310A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A6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05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B173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2FF6-C1AE-4448-9724-C2257FD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Пользователь</cp:lastModifiedBy>
  <cp:revision>13</cp:revision>
  <dcterms:created xsi:type="dcterms:W3CDTF">2017-10-13T10:03:00Z</dcterms:created>
  <dcterms:modified xsi:type="dcterms:W3CDTF">2019-03-07T07:36:00Z</dcterms:modified>
</cp:coreProperties>
</file>